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5264150</wp:posOffset>
            </wp:positionH>
            <wp:positionV relativeFrom="paragraph">
              <wp:posOffset>-608964</wp:posOffset>
            </wp:positionV>
            <wp:extent cx="1460500" cy="527050"/>
            <wp:effectExtent b="0" l="0" r="0" t="0"/>
            <wp:wrapSquare wrapText="bothSides" distB="0" distT="0" distL="114300" distR="114300"/>
            <wp:docPr descr="logo-MOVE" id="1" name="image1.png"/>
            <a:graphic>
              <a:graphicData uri="http://schemas.openxmlformats.org/drawingml/2006/picture">
                <pic:pic>
                  <pic:nvPicPr>
                    <pic:cNvPr descr="logo-MOV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27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highlight w:val="white"/>
          <w:vertAlign w:val="baseline"/>
          <w:rtl w:val="0"/>
        </w:rPr>
        <w:t xml:space="preserve">Dossier de candidature Move With Africa </w:t>
        <w:br w:type="textWrapping"/>
        <w:t xml:space="preserve">2026-2027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highlight w:val="white"/>
          <w:vertAlign w:val="baseline"/>
          <w:rtl w:val="0"/>
        </w:rPr>
        <w:t xml:space="preserve">NOM DE L’ÉCOLE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0"/>
          <w:bCs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Classe, année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Professeur responsable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Adresse email du professeur responsable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Remarques/ Questions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direction de votre école/maison de jeune/autres doit être au courant et soutenir votre candidature. Une signature de celle-ci sur votre dossier de candidature est nécessaire pour pouvoir envoyer votre candidature et sera considérée comme un avantage non négligeable. 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 convention sera par la suite signée par l’ONG/ASBL/AMO et votre direction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  <w:br w:type="textWrapping"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 d’acceptation de votre dossier, vous vous engagez à vous rendre disponible et participer à toutes les activités organisées par Move with Africa avec l’entièreté de votre groupe.</w:t>
        <w:br w:type="textWrapping"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Nous attendons également de chaque groupe d’avoir un rôle d’ambassadeur en participant activement à la communication de Move With Africa via la rédaction d’articles pour Lalibre.be, la création de contenu spécifique pour les différents réseaux sociaux (Facebook et Instagram) 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la possibilité d’accueillir la demi-journée réunissant tous les professeurs et les différentes au sein de votre établissement 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mercredi 30 septembre 2026 - accueil de 30 personnes, trois salles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oui / non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la possibilité d’accueillir l’activité « Journée commune » réunissant les 100 participants au sein de votre établissement 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samedi 10 octobre - accueil de +- 100 personnes, minimum 12 salles 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oui / non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la possibilité d’accueillir l’activité « weekend commun » réunissant les 100 participants au sein de votre établissement 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21/22 novembre 2026  - accueil de +- 100 personnes, minimum 12 salles + possibilité de catering + possibilité de faire loger tous les participants sur place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oui / non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la possibilité d’accueillir l’activité « Journée commune 2 » réunissant les 100 participants au sein de votre établissement en 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amedi 3 avril - accueil de +- 100 personnes, minimum 12 salles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oui / non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la possibilité d’accueillir l’activité « Moment clôture » réunissant les 100 participants au sein de votre établissement 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samedi 22 mai 2027 - accueil de +- 100 personnes, minimum 12 salles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oui /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Avez-vous déjà votre groupe de jeunes constitué ? oui / non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Motivations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Qu’est-ce qui motive votre engagement dans ce projet ? Quelles sont vos attentes 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Supervision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Qui sont les professeurs responsables ? Décrivez comment vous comptez gérer ce projet durant l'année et quel est le soutien de votre direction.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Insertion pédagogique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Move with Africa peut-il être intégré dans le cursus scolaire 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Préparation au séjour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Les ONG vous accompagneront dans la préparation de votre séjour en immersion. Comment envisagez-vous cette préparation et quelle place êtes-vous disposés à lui donner 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Pérennité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comptez-vous assurer la durabilité des effets de sensibilisation sur le groupe et la transmission de l’expérience à un groupe plus large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Participer à nouveau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Vous avez participé à une (ou plusieurs) édition(s) antérieure(s) de Move with Africa. Laquelle/lesquelles ? Pourquoi souhaitez-vous vous y engager à nouveau ? Nous limitons les participations à deux années consécutives.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Expériences antérieures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Quelles sont les expériences similaires antérieures des professeurs, de la classe, de l'école (vivre ensemble, etc)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Remarques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-BE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1">
    <w:name w:val="Titre 1"/>
    <w:basedOn w:val="Heading"/>
    <w:next w:val="Corpsdetexte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b w:val="1"/>
      <w:bCs w:val="1"/>
      <w:w w:val="100"/>
      <w:kern w:val="2"/>
      <w:position w:val="-1"/>
      <w:sz w:val="36"/>
      <w:szCs w:val="36"/>
      <w:effect w:val="none"/>
      <w:vertAlign w:val="baseline"/>
      <w:cs w:val="0"/>
      <w:em w:val="none"/>
      <w:lang w:bidi="hi-IN" w:eastAsia="zh-CN" w:val="fr-BE"/>
    </w:rPr>
  </w:style>
  <w:style w:type="paragraph" w:styleId="Titre2">
    <w:name w:val="Titre 2"/>
    <w:basedOn w:val="Heading"/>
    <w:next w:val="Corpsdetexte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00" w:line="1" w:lineRule="atLeast"/>
      <w:ind w:leftChars="-1" w:rightChars="0" w:firstLineChars="-1"/>
      <w:textDirection w:val="btLr"/>
      <w:textAlignment w:val="top"/>
      <w:outlineLvl w:val="1"/>
    </w:pPr>
    <w:rPr>
      <w:rFonts w:ascii="Liberation Sans" w:cs="Mangal" w:eastAsia="Microsoft YaHei" w:hAnsi="Liberation Sans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hi-IN" w:eastAsia="zh-CN" w:val="fr-BE"/>
    </w:rPr>
  </w:style>
  <w:style w:type="paragraph" w:styleId="Titre3">
    <w:name w:val="Titre 3"/>
    <w:basedOn w:val="Heading"/>
    <w:next w:val="Corpsdetexte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after="120" w:before="140" w:line="1" w:lineRule="atLeast"/>
      <w:ind w:leftChars="-1" w:rightChars="0" w:firstLineChars="-1"/>
      <w:textDirection w:val="btLr"/>
      <w:textAlignment w:val="top"/>
      <w:outlineLvl w:val="2"/>
    </w:pPr>
    <w:rPr>
      <w:rFonts w:ascii="Liberation Sans" w:cs="Mangal" w:eastAsia="Microsoft YaHei" w:hAnsi="Liberation Sans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fr-BE"/>
    </w:rPr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enhypertexte">
    <w:name w:val="Lien hypertexte"/>
    <w:next w:val="Lienhypertexte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Heading">
    <w:name w:val="Heading"/>
    <w:basedOn w:val="Normal"/>
    <w:next w:val="Corpsdetexte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fr-BE"/>
    </w:rPr>
  </w:style>
  <w:style w:type="paragraph" w:styleId="Corpsdetexte">
    <w:name w:val="Corps de texte"/>
    <w:basedOn w:val="Normal"/>
    <w:next w:val="Corpsdetexte"/>
    <w:autoRedefine w:val="0"/>
    <w:hidden w:val="0"/>
    <w:qFormat w:val="0"/>
    <w:pPr>
      <w:widowControl w:val="0"/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Liste">
    <w:name w:val="Liste"/>
    <w:basedOn w:val="Corpsdetexte"/>
    <w:next w:val="Liste"/>
    <w:autoRedefine w:val="0"/>
    <w:hidden w:val="0"/>
    <w:qFormat w:val="0"/>
    <w:pPr>
      <w:widowControl w:val="0"/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Légende">
    <w:name w:val="Légende"/>
    <w:basedOn w:val="Normal"/>
    <w:next w:val="Légende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Quotations">
    <w:name w:val="Quotations"/>
    <w:basedOn w:val="Normal"/>
    <w:next w:val="Quotations"/>
    <w:autoRedefine w:val="0"/>
    <w:hidden w:val="0"/>
    <w:qFormat w:val="0"/>
    <w:pPr>
      <w:widowControl w:val="0"/>
      <w:suppressAutoHyphens w:val="0"/>
      <w:spacing w:after="283" w:before="0" w:line="1" w:lineRule="atLeast"/>
      <w:ind w:left="567" w:right="567" w:leftChars="-1" w:rightChars="0" w:firstLine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Titre">
    <w:name w:val="Titre"/>
    <w:basedOn w:val="Heading"/>
    <w:next w:val="Corpsdetexte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ans" w:cs="Mangal" w:eastAsia="Microsoft YaHei" w:hAnsi="Liberation Sans"/>
      <w:b w:val="1"/>
      <w:bCs w:val="1"/>
      <w:w w:val="100"/>
      <w:kern w:val="2"/>
      <w:position w:val="-1"/>
      <w:sz w:val="56"/>
      <w:szCs w:val="56"/>
      <w:effect w:val="none"/>
      <w:vertAlign w:val="baseline"/>
      <w:cs w:val="0"/>
      <w:em w:val="none"/>
      <w:lang w:bidi="hi-IN" w:eastAsia="zh-CN" w:val="fr-BE"/>
    </w:rPr>
  </w:style>
  <w:style w:type="paragraph" w:styleId="Sous-titre">
    <w:name w:val="Sous-titre"/>
    <w:basedOn w:val="Heading"/>
    <w:next w:val="Corpsdetexte"/>
    <w:autoRedefine w:val="0"/>
    <w:hidden w:val="0"/>
    <w:qFormat w:val="0"/>
    <w:pPr>
      <w:keepNext w:val="1"/>
      <w:widowControl w:val="0"/>
      <w:suppressAutoHyphens w:val="0"/>
      <w:spacing w:after="120" w:before="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36"/>
      <w:szCs w:val="36"/>
      <w:effect w:val="none"/>
      <w:vertAlign w:val="baseline"/>
      <w:cs w:val="0"/>
      <w:em w:val="none"/>
      <w:lang w:bidi="hi-IN" w:eastAsia="zh-CN" w:val="fr-BE"/>
    </w:rPr>
  </w:style>
  <w:style w:type="paragraph" w:styleId="Paragraphedeliste">
    <w:name w:val="Paragraphe de liste"/>
    <w:basedOn w:val="Normal"/>
    <w:next w:val="Paragraphedeliste"/>
    <w:autoRedefine w:val="0"/>
    <w:hidden w:val="0"/>
    <w:qFormat w:val="0"/>
    <w:pPr>
      <w:widowControl w:val="0"/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fr-BE"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 w:val="fr-BE"/>
    </w:rPr>
  </w:style>
  <w:style w:type="character" w:styleId="En-têteCar">
    <w:name w:val="En-tête Car"/>
    <w:next w:val="En-têteCar"/>
    <w:autoRedefine w:val="0"/>
    <w:hidden w:val="0"/>
    <w:qFormat w:val="0"/>
    <w:rPr>
      <w:rFonts w:ascii="Liberation Serif" w:cs="Mangal" w:eastAsia="SimSun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paragraph" w:styleId="Pieddepage">
    <w:name w:val="Pied de page"/>
    <w:basedOn w:val="Normal"/>
    <w:next w:val="Pieddepage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SimSun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 w:val="fr-BE"/>
    </w:rPr>
  </w:style>
  <w:style w:type="character" w:styleId="PieddepageCar">
    <w:name w:val="Pied de page Car"/>
    <w:next w:val="PieddepageCar"/>
    <w:autoRedefine w:val="0"/>
    <w:hidden w:val="0"/>
    <w:qFormat w:val="0"/>
    <w:rPr>
      <w:rFonts w:ascii="Liberation Serif" w:cs="Mangal" w:eastAsia="SimSun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 w:val="fr-B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KrTDqK8hV0zjpYcjTc5kdg4JA==">CgMxLjA4AHIhMWhocnkyZWhNVVI1VkF5WXpNdWpmN29qZldOV21FbHEt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2025-02-25T09:06:00Z</dcterms:created>
  <dc:creator>Knapen Sophie</dc:creator>
</cp:coreProperties>
</file>